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47B" w:rsidRDefault="00E8047B" w:rsidP="00E8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мамлекеттик тышкы карызын тындыруу үчүн акча каражаттарын топтоо жөнүндө” Кыргыз Республикасынын Өкмөтүнүн токтом долбооруна </w:t>
      </w: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негиздеме-маалымкат</w:t>
      </w: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8"/>
          <w:szCs w:val="28"/>
          <w:lang w:val="ky-KG"/>
        </w:rPr>
      </w:pPr>
    </w:p>
    <w:p w:rsidR="0008085F" w:rsidRDefault="0008085F" w:rsidP="0008085F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Максаты жана милдети</w:t>
      </w:r>
    </w:p>
    <w:p w:rsidR="0008085F" w:rsidRDefault="0008085F" w:rsidP="0008085F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токтом долбоорунун негизги максаты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мамлекеттик тышкы карызын тындыруу үчүн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юридикалык жана жеке жактардан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ыктыярдуу негизде которулган акча каражаттарды топтоо болуп саналат. </w:t>
      </w:r>
    </w:p>
    <w:p w:rsidR="0008085F" w:rsidRDefault="0008085F" w:rsidP="0008085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Баяндоочу бөлүк</w:t>
      </w:r>
    </w:p>
    <w:p w:rsidR="0008085F" w:rsidRDefault="0008085F" w:rsidP="0008085F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2020-жылдын 30-сентябрына карата абал боюнча мамлекеттик тышкы карыздын өлчөмү 4 171,1 млн. АКШ долларын түзөт (332 022,0 млн. сом). 2020-жылдын январь-октябрь айларында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республикалык бюджетинен </w:t>
      </w:r>
      <w:r>
        <w:rPr>
          <w:rFonts w:ascii="Times New Roman" w:hAnsi="Times New Roman"/>
          <w:sz w:val="28"/>
          <w:szCs w:val="28"/>
          <w:lang w:val="ky-KG"/>
        </w:rPr>
        <w:t xml:space="preserve"> мамлекеттик тышкы карызды тейлөөгө 9 991,4  млн. сом жумшалган (анын ичинде негизги сумма 7 446,4 млн. сом жана 2 545,0 млн. сом – пайыздар), бул 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>республикалык бюджеттин жыйынды чыгашаларынын</w:t>
      </w:r>
      <w:r>
        <w:rPr>
          <w:rFonts w:ascii="Times New Roman" w:hAnsi="Times New Roman"/>
          <w:sz w:val="28"/>
          <w:szCs w:val="28"/>
          <w:lang w:val="ky-KG"/>
        </w:rPr>
        <w:t xml:space="preserve"> 8,4 %  түзөт. </w:t>
      </w:r>
    </w:p>
    <w:p w:rsidR="0008085F" w:rsidRDefault="0008085F" w:rsidP="0008085F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2021-жылга тышкы карызды тейлөө болжолу 19 998,5 млн. сомду түзөт, анын ичинде негизги сумманы тындыруу - 14 997,9 млн. сом жана пайыздар боюнча - 5 000,7 млн. сом. Ошол эле учурда тышкы карыз боюнча эң көп төлөм 2025-2031-жылдарга туура келе тургандыгын белгилей кетүү зарыл, жыл сайын  тышкы карызды тейлөө  400 млн. АКШ долларын түзөт. </w:t>
      </w:r>
    </w:p>
    <w:p w:rsidR="0008085F" w:rsidRDefault="0008085F" w:rsidP="0008085F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тышкы карызын тындырууда Кыргыз Республикасынын Өкмөтүнө көмөктөшүү боюнча калктан түшкөн кайрылууларга байланыштуу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, ошондой эле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мамлекеттик тышкы карызын тындыруу үчүн өзүнчө эсептердеги каражаттардын түшүүлөрүн тийиштүү түрдө эсепке алууну жана пайдаланууну камсыздоо максатында Кыргыз Республикасынын Өкмөтүнүн бул токтом долбоору демилгеленген.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08085F" w:rsidRDefault="0008085F" w:rsidP="000808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3. Мүмкүн болгон социалдык, экономикалык, укуктук, укук коргоо, гендердик, экологиялык, коррупциялык кесепеттердин болжолу</w:t>
      </w: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 бул токтом долбоорун кабыл алуу терс социалдык, гендердик, экономикалык, укуктук, укук коргоо, экологиялык,  коррупциялык кесепеттерге алып келбейт.</w:t>
      </w: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4. Коомдук угуунун натыйжалары жөнүндө маалымат</w:t>
      </w:r>
    </w:p>
    <w:p w:rsidR="0008085F" w:rsidRDefault="0008085F" w:rsidP="0008085F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y-KG" w:eastAsia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Коомдук талкуулоо үчүн бул токтом долбоору 2020-жылдын 6-ноябрында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 w:eastAsia="ky-KG"/>
        </w:rPr>
        <w:t xml:space="preserve">ченемдик укуктук актыларынын долбоорлорун коомдук талкуулоонун бирдиктүү порталына,  </w:t>
      </w:r>
      <w:r>
        <w:rPr>
          <w:rFonts w:ascii="Times New Roman" w:hAnsi="Times New Roman"/>
          <w:sz w:val="28"/>
          <w:szCs w:val="28"/>
          <w:lang w:val="ky-KG"/>
        </w:rPr>
        <w:t xml:space="preserve">2020-жылдын 11-ноябрында </w:t>
      </w:r>
      <w:r>
        <w:rPr>
          <w:rFonts w:ascii="Times New Roman" w:hAnsi="Times New Roman"/>
          <w:bCs/>
          <w:sz w:val="28"/>
          <w:szCs w:val="28"/>
          <w:lang w:val="ky-KG" w:eastAsia="ky-KG"/>
        </w:rPr>
        <w:t xml:space="preserve">Кыргыз Республикасынын Финансы министрлигинин сайтына жана Кыргыз Республикасынын Өкмөтүнүн сайтына жайгаштырылган.  </w:t>
      </w:r>
    </w:p>
    <w:p w:rsidR="0008085F" w:rsidRDefault="0008085F" w:rsidP="000808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Каржылоонун зарылдыгы жөнүндө маалымат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Өкмөтүнүн  бул токтом долбоорун кабыл алуу республикалык бюджеттен кошумча сарптоолорду талап кылбайт, анткени бул токтомду ишке ашырууга байланышкан чыгашалар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мамлекеттик тышкы карызын тындыруу үчүн эсептерге түшүүчү каражаттардын эсебинен төлөнөт.</w:t>
      </w: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6. Долбоордун мыйзамдарга шайкеш келүүсүн талдоо</w:t>
      </w:r>
    </w:p>
    <w:p w:rsidR="0008085F" w:rsidRDefault="0008085F" w:rsidP="00080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Өкмөтүнүн сунушталган токтом долбоору </w:t>
      </w:r>
      <w:r>
        <w:rPr>
          <w:rFonts w:ascii="Times New Roman" w:hAnsi="Times New Roman"/>
          <w:sz w:val="28"/>
          <w:szCs w:val="28"/>
          <w:lang w:val="ky-KG"/>
        </w:rPr>
        <w:t xml:space="preserve">колдонуудагы,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ошондой эле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 катышуучу болуп саналган эл аралык келишимдерде белгиленген тартипте күчүнө кирген </w:t>
      </w:r>
      <w:r>
        <w:rPr>
          <w:rFonts w:ascii="Times New Roman" w:hAnsi="Times New Roman"/>
          <w:sz w:val="28"/>
          <w:szCs w:val="28"/>
          <w:lang w:val="ky-KG"/>
        </w:rPr>
        <w:t>мыйзамдардын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ченемдерге каршы келбейт</w:t>
      </w:r>
      <w:r>
        <w:rPr>
          <w:rFonts w:ascii="Times New Roman" w:hAnsi="Times New Roman"/>
          <w:bCs/>
          <w:sz w:val="28"/>
          <w:szCs w:val="28"/>
          <w:lang w:val="ky-KG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 </w:t>
      </w:r>
    </w:p>
    <w:p w:rsidR="0008085F" w:rsidRDefault="0008085F" w:rsidP="0008085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Жөнгө салуу таасирин талдоо жөнүндө</w:t>
      </w:r>
      <w:r>
        <w:rPr>
          <w:rFonts w:ascii="Times New Roman" w:eastAsia="Consolas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маалымат</w:t>
      </w:r>
    </w:p>
    <w:p w:rsidR="0008085F" w:rsidRDefault="0008085F" w:rsidP="000808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Токтом ишкердик ишти жөнгө салууга багытталган эмес, жөнгө салуу таасирин талдоону талап кылбайт.  </w:t>
      </w:r>
    </w:p>
    <w:p w:rsidR="0008085F" w:rsidRDefault="0008085F" w:rsidP="000808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Жогоруда </w:t>
      </w:r>
      <w:r>
        <w:rPr>
          <w:rFonts w:ascii="Times New Roman" w:hAnsi="Times New Roman"/>
          <w:sz w:val="28"/>
          <w:szCs w:val="28"/>
          <w:lang w:val="ky-KG"/>
        </w:rPr>
        <w:t xml:space="preserve">баяндалгандарга байланыштуу, Кыргыз Республикасынын Өкмөтүнүн сунушталган токтом долбоору Кыргыз Республикасынын Өкмөтүнүн Аппаратынын кароосуна киргизилет.  </w:t>
      </w:r>
    </w:p>
    <w:p w:rsidR="0008085F" w:rsidRDefault="0008085F" w:rsidP="000808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085F" w:rsidRDefault="0008085F" w:rsidP="000808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085F" w:rsidRDefault="0008085F" w:rsidP="0008085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       К.Б.Мукашев</w:t>
      </w:r>
    </w:p>
    <w:p w:rsidR="0008085F" w:rsidRDefault="0008085F" w:rsidP="0008085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y-KG"/>
        </w:rPr>
      </w:pPr>
    </w:p>
    <w:p w:rsidR="0008085F" w:rsidRDefault="0008085F" w:rsidP="000808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8085F" w:rsidRDefault="0008085F" w:rsidP="000808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                                         </w:t>
      </w: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lastRenderedPageBreak/>
        <w:t xml:space="preserve">“Кыргыз Республикасынын мамлекеттик тышкы карызын тындыруу үчүн акча каражаттарын топтоо 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жөнүндө”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токтом долбооруна макулдашуу барагы </w:t>
      </w: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8085F" w:rsidRDefault="0008085F" w:rsidP="0008085F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</w:p>
    <w:p w:rsidR="0008085F" w:rsidRDefault="0008085F" w:rsidP="00080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Республикасынын</w:t>
      </w:r>
      <w:proofErr w:type="spellEnd"/>
    </w:p>
    <w:p w:rsidR="0008085F" w:rsidRDefault="0008085F" w:rsidP="00080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финансы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министри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__________________________ </w:t>
      </w:r>
      <w:r>
        <w:rPr>
          <w:rFonts w:ascii="Times New Roman" w:hAnsi="Times New Roman"/>
          <w:b/>
          <w:sz w:val="28"/>
          <w:szCs w:val="28"/>
        </w:rPr>
        <w:t xml:space="preserve">К.Б. </w:t>
      </w:r>
      <w:proofErr w:type="spellStart"/>
      <w:r>
        <w:rPr>
          <w:rFonts w:ascii="Times New Roman" w:hAnsi="Times New Roman"/>
          <w:b/>
          <w:sz w:val="28"/>
          <w:szCs w:val="28"/>
        </w:rPr>
        <w:t>Мукашев</w:t>
      </w:r>
      <w:proofErr w:type="spellEnd"/>
    </w:p>
    <w:p w:rsidR="0008085F" w:rsidRDefault="0008085F" w:rsidP="0008085F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85F" w:rsidRDefault="0008085F" w:rsidP="0008085F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Calibri" w:hAnsi="Times New Roman"/>
          <w:bCs/>
          <w:sz w:val="28"/>
          <w:szCs w:val="28"/>
          <w:shd w:val="clear" w:color="auto" w:fill="FFFFFF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8085F" w:rsidRDefault="0008085F" w:rsidP="0008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E8047B" w:rsidRPr="0008085F" w:rsidRDefault="00E8047B" w:rsidP="008B1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442143" w:rsidRDefault="00442143" w:rsidP="009051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sectPr w:rsidR="00373CB1" w:rsidRPr="00442143" w:rsidSect="003D7A5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14C" w:rsidRDefault="00F8514C" w:rsidP="009051BD">
      <w:pPr>
        <w:spacing w:after="0" w:line="240" w:lineRule="auto"/>
      </w:pPr>
      <w:r>
        <w:separator/>
      </w:r>
    </w:p>
  </w:endnote>
  <w:endnote w:type="continuationSeparator" w:id="0">
    <w:p w:rsidR="00F8514C" w:rsidRDefault="00F8514C" w:rsidP="0090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4A" w:rsidRPr="00ED1B1D" w:rsidRDefault="003E084A" w:rsidP="003E084A">
    <w:pPr>
      <w:pStyle w:val="a8"/>
      <w:ind w:hanging="426"/>
      <w:rPr>
        <w:rFonts w:ascii="Times New Roman" w:hAnsi="Times New Roman" w:cs="Times New Roman"/>
        <w:sz w:val="18"/>
        <w:szCs w:val="18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14C" w:rsidRDefault="00F8514C" w:rsidP="009051BD">
      <w:pPr>
        <w:spacing w:after="0" w:line="240" w:lineRule="auto"/>
      </w:pPr>
      <w:r>
        <w:separator/>
      </w:r>
    </w:p>
  </w:footnote>
  <w:footnote w:type="continuationSeparator" w:id="0">
    <w:p w:rsidR="00F8514C" w:rsidRDefault="00F8514C" w:rsidP="0090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3757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44"/>
    <w:rsid w:val="0008085F"/>
    <w:rsid w:val="000B2BB5"/>
    <w:rsid w:val="00145AA8"/>
    <w:rsid w:val="00190142"/>
    <w:rsid w:val="00194EC2"/>
    <w:rsid w:val="001C2D70"/>
    <w:rsid w:val="001D0470"/>
    <w:rsid w:val="001F5684"/>
    <w:rsid w:val="001F7E27"/>
    <w:rsid w:val="002425A2"/>
    <w:rsid w:val="002D5DAA"/>
    <w:rsid w:val="00306030"/>
    <w:rsid w:val="003262E7"/>
    <w:rsid w:val="003724FF"/>
    <w:rsid w:val="00373CB1"/>
    <w:rsid w:val="003858B7"/>
    <w:rsid w:val="003B309E"/>
    <w:rsid w:val="003C7244"/>
    <w:rsid w:val="003D7A5E"/>
    <w:rsid w:val="003E084A"/>
    <w:rsid w:val="003E248D"/>
    <w:rsid w:val="00422046"/>
    <w:rsid w:val="00442143"/>
    <w:rsid w:val="00444AFC"/>
    <w:rsid w:val="004737AF"/>
    <w:rsid w:val="004946D0"/>
    <w:rsid w:val="005437C8"/>
    <w:rsid w:val="005E73C6"/>
    <w:rsid w:val="005F62E3"/>
    <w:rsid w:val="00632949"/>
    <w:rsid w:val="006521E9"/>
    <w:rsid w:val="00655864"/>
    <w:rsid w:val="006650C2"/>
    <w:rsid w:val="006B505E"/>
    <w:rsid w:val="006E2C3D"/>
    <w:rsid w:val="006E7D02"/>
    <w:rsid w:val="00726996"/>
    <w:rsid w:val="007A54ED"/>
    <w:rsid w:val="00810FEE"/>
    <w:rsid w:val="008A59C8"/>
    <w:rsid w:val="008B171D"/>
    <w:rsid w:val="008B52A0"/>
    <w:rsid w:val="008C4BCD"/>
    <w:rsid w:val="009051BD"/>
    <w:rsid w:val="00923443"/>
    <w:rsid w:val="009A1BFC"/>
    <w:rsid w:val="009A30F1"/>
    <w:rsid w:val="00A07E4E"/>
    <w:rsid w:val="00A54113"/>
    <w:rsid w:val="00A76B54"/>
    <w:rsid w:val="00A83EAE"/>
    <w:rsid w:val="00AA2206"/>
    <w:rsid w:val="00B1459A"/>
    <w:rsid w:val="00B22342"/>
    <w:rsid w:val="00B358EE"/>
    <w:rsid w:val="00B41860"/>
    <w:rsid w:val="00B44C1B"/>
    <w:rsid w:val="00B610F3"/>
    <w:rsid w:val="00BB3766"/>
    <w:rsid w:val="00BB47BC"/>
    <w:rsid w:val="00C13A82"/>
    <w:rsid w:val="00C177DD"/>
    <w:rsid w:val="00C337E1"/>
    <w:rsid w:val="00C974F9"/>
    <w:rsid w:val="00D01E08"/>
    <w:rsid w:val="00D14CCF"/>
    <w:rsid w:val="00D479E6"/>
    <w:rsid w:val="00DB2012"/>
    <w:rsid w:val="00DD73AD"/>
    <w:rsid w:val="00DE48DC"/>
    <w:rsid w:val="00E2082B"/>
    <w:rsid w:val="00E21512"/>
    <w:rsid w:val="00E63CE8"/>
    <w:rsid w:val="00E7690D"/>
    <w:rsid w:val="00E8047B"/>
    <w:rsid w:val="00F17257"/>
    <w:rsid w:val="00F47E00"/>
    <w:rsid w:val="00F6043D"/>
    <w:rsid w:val="00F72DA4"/>
    <w:rsid w:val="00F8514C"/>
    <w:rsid w:val="00F93C6F"/>
    <w:rsid w:val="00F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hodgimurod gulamjanov</cp:lastModifiedBy>
  <cp:revision>2</cp:revision>
  <cp:lastPrinted>2020-11-13T06:14:00Z</cp:lastPrinted>
  <dcterms:created xsi:type="dcterms:W3CDTF">2020-11-16T09:47:00Z</dcterms:created>
  <dcterms:modified xsi:type="dcterms:W3CDTF">2020-11-16T09:47:00Z</dcterms:modified>
</cp:coreProperties>
</file>